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game developers</w:t>
      </w:r>
      <w:r w:rsidR="00960660" w:rsidRPr="009E654E">
        <w:rPr>
          <w:sz w:val="24"/>
          <w:szCs w:val="24"/>
        </w:rPr>
        <w:t xml:space="preserve">. Por exemplo, </w:t>
      </w:r>
      <w:r w:rsidR="00960660" w:rsidRPr="009E654E">
        <w:rPr>
          <w:i/>
          <w:iCs/>
          <w:sz w:val="24"/>
          <w:szCs w:val="24"/>
        </w:rPr>
        <w:t>Depression Quest</w:t>
      </w:r>
      <w:r w:rsidR="00960660" w:rsidRPr="009E654E">
        <w:rPr>
          <w:sz w:val="24"/>
          <w:szCs w:val="24"/>
        </w:rPr>
        <w:t xml:space="preserve"> e </w:t>
      </w:r>
      <w:r w:rsidR="00960660" w:rsidRPr="009E654E">
        <w:rPr>
          <w:i/>
          <w:iCs/>
          <w:sz w:val="24"/>
          <w:szCs w:val="24"/>
        </w:rPr>
        <w:t>Depression: The Game</w:t>
      </w:r>
      <w:r w:rsidR="00960660" w:rsidRPr="009E654E">
        <w:rPr>
          <w:sz w:val="24"/>
          <w:szCs w:val="24"/>
        </w:rPr>
        <w:t xml:space="preserve"> são ambos jogos sustentados em narrativas baseadas na experiência vivida de depressão pelos desenvolvedores do jogo. Para Zoe Quinn, desenvolver o </w:t>
      </w:r>
      <w:r w:rsidR="00960660" w:rsidRPr="009E654E">
        <w:rPr>
          <w:i/>
          <w:iCs/>
          <w:sz w:val="24"/>
          <w:szCs w:val="24"/>
        </w:rPr>
        <w:t>Depression Quest</w:t>
      </w:r>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and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Roger Caillois</w:t>
      </w:r>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(Caillois,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(Salen &amp; Zimmerman, 2003b)</w:t>
          </w:r>
        </w:sdtContent>
      </w:sdt>
      <w:r w:rsidRPr="009E654E">
        <w:rPr>
          <w:sz w:val="24"/>
          <w:szCs w:val="24"/>
        </w:rPr>
        <w:t>:</w:t>
      </w:r>
    </w:p>
    <w:p w14:paraId="1CDBD457" w14:textId="54FB6E5E"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(Salen &amp; Zimmerman,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65718B9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rsidP="00662943">
      <w:pPr>
        <w:numPr>
          <w:ilvl w:val="0"/>
          <w:numId w:val="13"/>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(Isbister,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9E654E">
        <w:rPr>
          <w:rFonts w:eastAsiaTheme="majorEastAsia" w:cstheme="minorHAnsi"/>
          <w:i/>
          <w:iCs/>
          <w:sz w:val="28"/>
          <w:szCs w:val="28"/>
        </w:rPr>
        <w:t>Babyfaces</w:t>
      </w:r>
      <w:bookmarkEnd w:id="31"/>
      <w:bookmarkEnd w:id="32"/>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(Isbister,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(Isbister,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r w:rsidRPr="009E654E">
        <w:rPr>
          <w:rFonts w:eastAsiaTheme="majorEastAsia" w:cstheme="minorHAnsi"/>
          <w:i/>
          <w:iCs/>
          <w:sz w:val="28"/>
          <w:szCs w:val="28"/>
        </w:rPr>
        <w:t>Five Factor Model</w:t>
      </w:r>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(Isbister,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r>
        <w:rPr>
          <w:i/>
          <w:iCs/>
          <w:sz w:val="24"/>
          <w:szCs w:val="24"/>
        </w:rPr>
        <w:t>Shadow</w:t>
      </w:r>
      <w:r>
        <w:rPr>
          <w:sz w:val="24"/>
          <w:szCs w:val="24"/>
        </w:rPr>
        <w:t xml:space="preserve">, o </w:t>
      </w:r>
      <w:r>
        <w:rPr>
          <w:i/>
          <w:iCs/>
          <w:sz w:val="24"/>
          <w:szCs w:val="24"/>
        </w:rPr>
        <w:t>Anima/Animus</w:t>
      </w:r>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r>
        <w:rPr>
          <w:i/>
          <w:iCs/>
          <w:sz w:val="24"/>
          <w:szCs w:val="24"/>
        </w:rPr>
        <w:t>Shadow</w:t>
      </w:r>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Anima/Animus</w:t>
      </w:r>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(Holl et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(Riess,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(Riess, 2018)</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Espetro da empatia segundo Daniel Batson</w:t>
      </w:r>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Affective Empathy/Sympathy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r w:rsidRPr="00247CD0">
        <w:rPr>
          <w:i/>
          <w:iCs/>
          <w:sz w:val="24"/>
          <w:szCs w:val="24"/>
        </w:rPr>
        <w:t xml:space="preserve">Aesthetic Empathy </w:t>
      </w:r>
      <w:r w:rsidRPr="00247CD0">
        <w:rPr>
          <w:sz w:val="24"/>
          <w:szCs w:val="24"/>
        </w:rPr>
        <w:t xml:space="preserve">– definição original de empatia, que consiste em, intuitivamente e imaginativamente, projetar-se na situação do outro; é o estado psicológico referido por Lipps (1903) como </w:t>
      </w:r>
      <w:r w:rsidRPr="00247CD0">
        <w:rPr>
          <w:i/>
          <w:iCs/>
          <w:sz w:val="24"/>
          <w:szCs w:val="24"/>
        </w:rPr>
        <w:t>Einfühlung</w:t>
      </w:r>
      <w:r w:rsidRPr="00247CD0">
        <w:rPr>
          <w:sz w:val="24"/>
          <w:szCs w:val="24"/>
        </w:rPr>
        <w:t xml:space="preserve"> e para o qual Titchener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(Decety &amp; Ickes,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(Decety &amp; Ickes,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(Decety &amp; Ickes,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r w:rsidRPr="009E654E">
        <w:rPr>
          <w:i/>
          <w:iCs/>
          <w:sz w:val="24"/>
          <w:szCs w:val="24"/>
        </w:rPr>
        <w:t xml:space="preserve">Situational Empathy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(Grodal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r w:rsidRPr="0076355F">
        <w:rPr>
          <w:i/>
          <w:iCs/>
          <w:sz w:val="24"/>
          <w:szCs w:val="24"/>
        </w:rPr>
        <w:lastRenderedPageBreak/>
        <w:t>Mirror Neurons</w:t>
      </w:r>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(Grodal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(Iacoboni,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(Iacoboni,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(Grodal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(de Araujo Luz Junior et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(Holl et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(Holl et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(Centre for Suicide Prevention,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r w:rsidRPr="00C95F61">
        <w:rPr>
          <w:i/>
          <w:iCs/>
          <w:sz w:val="24"/>
          <w:szCs w:val="24"/>
        </w:rPr>
        <w:t xml:space="preserve">Diagnostic and Statistical Manual of Mental Disorder, Fifth Edition </w:t>
      </w:r>
      <w:r w:rsidRPr="00C95F61">
        <w:rPr>
          <w:sz w:val="24"/>
          <w:szCs w:val="24"/>
        </w:rPr>
        <w:t xml:space="preserve">(DSM-5) e o </w:t>
      </w:r>
      <w:r w:rsidRPr="00C95F61">
        <w:rPr>
          <w:i/>
          <w:iCs/>
          <w:sz w:val="24"/>
          <w:szCs w:val="24"/>
        </w:rPr>
        <w:t xml:space="preserve">Eleventh Revision of the International Classification of Diseases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440741BB">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4A052FCA">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11356F8D">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FB6C1CC">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298007C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25D2F7FA">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70" w:name="_Hlk147500523"/>
      <w:r w:rsidRPr="009E654E">
        <w:rPr>
          <w:kern w:val="2"/>
          <w:sz w:val="24"/>
          <w:szCs w:val="24"/>
          <w14:ligatures w14:val="standardContextual"/>
        </w:rPr>
        <w:t>Fredricksen</w:t>
      </w:r>
      <w:bookmarkEnd w:id="70"/>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01B8B3B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0AE81DC">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3B86E29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2AD57A8" w:rsidR="00A43A66" w:rsidRPr="00FF1064" w:rsidRDefault="00A43A66" w:rsidP="00A43A66">
            <w:pPr>
              <w:jc w:val="center"/>
              <w:rPr>
                <w:sz w:val="24"/>
                <w:szCs w:val="24"/>
                <w:lang w:val="en-US"/>
              </w:rPr>
            </w:pPr>
            <w:r w:rsidRPr="00FF1064">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429DD">
                  <w:rPr>
                    <w:rFonts w:eastAsia="Times New Roman"/>
                    <w:lang w:val="en-US"/>
                  </w:rPr>
                  <w:t>(</w:t>
                </w:r>
                <w:r w:rsidR="007257C2" w:rsidRPr="002429DD">
                  <w:rPr>
                    <w:rFonts w:eastAsia="Times New Roman"/>
                    <w:i/>
                    <w:iCs/>
                    <w:lang w:val="en-US"/>
                  </w:rPr>
                  <w:t>Totally Spies! - Wikipedia</w:t>
                </w:r>
                <w:r w:rsidR="007257C2" w:rsidRPr="002429DD">
                  <w:rPr>
                    <w:rFonts w:eastAsia="Times New Roman"/>
                    <w:lang w:val="en-US"/>
                  </w:rPr>
                  <w:t>, n.d.)</w:t>
                </w:r>
              </w:sdtContent>
            </w:sdt>
          </w:p>
        </w:tc>
        <w:tc>
          <w:tcPr>
            <w:tcW w:w="2490" w:type="dxa"/>
            <w:gridSpan w:val="3"/>
            <w:vAlign w:val="center"/>
          </w:tcPr>
          <w:p w14:paraId="1EF64582" w14:textId="0AE081A4" w:rsidR="00A43A66" w:rsidRPr="00FF1064" w:rsidRDefault="00A43A66" w:rsidP="00A43A66">
            <w:pPr>
              <w:jc w:val="center"/>
              <w:rPr>
                <w:i/>
                <w:iCs/>
                <w:sz w:val="24"/>
                <w:szCs w:val="24"/>
                <w:lang w:val="en-US"/>
              </w:rPr>
            </w:pPr>
            <w:r w:rsidRPr="00FF1064">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Disney Wiki | Fandom</w:t>
                </w:r>
                <w:r w:rsidR="007257C2" w:rsidRPr="002429DD">
                  <w:rPr>
                    <w:rFonts w:eastAsia="Times New Roman"/>
                    <w:lang w:val="en-US"/>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r w:rsidRPr="009E654E">
              <w:rPr>
                <w:i/>
                <w:iCs/>
                <w:sz w:val="24"/>
                <w:szCs w:val="24"/>
              </w:rPr>
              <w:t xml:space="preserve">Onegai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r w:rsidRPr="009E654E">
              <w:rPr>
                <w:sz w:val="24"/>
                <w:szCs w:val="24"/>
              </w:rPr>
              <w:t>Harris</w:t>
            </w:r>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r w:rsidRPr="009E654E">
              <w:rPr>
                <w:sz w:val="24"/>
                <w:szCs w:val="24"/>
              </w:rPr>
              <w:t>Hamish</w:t>
            </w:r>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r w:rsidRPr="009E654E">
              <w:rPr>
                <w:sz w:val="24"/>
                <w:szCs w:val="24"/>
              </w:rPr>
              <w:t>Clover</w:t>
            </w:r>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r w:rsidRPr="009E654E">
              <w:rPr>
                <w:sz w:val="24"/>
                <w:szCs w:val="24"/>
              </w:rPr>
              <w:t>Huey</w:t>
            </w:r>
          </w:p>
        </w:tc>
        <w:tc>
          <w:tcPr>
            <w:tcW w:w="892" w:type="dxa"/>
            <w:vAlign w:val="center"/>
          </w:tcPr>
          <w:p w14:paraId="1CF214B9" w14:textId="77777777" w:rsidR="00A43A66" w:rsidRPr="009E654E" w:rsidRDefault="00A43A66" w:rsidP="00A43A66">
            <w:pPr>
              <w:jc w:val="center"/>
              <w:rPr>
                <w:sz w:val="24"/>
                <w:szCs w:val="24"/>
              </w:rPr>
            </w:pPr>
            <w:r w:rsidRPr="009E654E">
              <w:rPr>
                <w:sz w:val="24"/>
                <w:szCs w:val="24"/>
              </w:rPr>
              <w:t>Dewey</w:t>
            </w:r>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12259C1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661883FF" w:rsidR="00A43A66" w:rsidRPr="009E654E" w:rsidRDefault="00F15307" w:rsidP="00A43A66">
      <w:pPr>
        <w:jc w:val="both"/>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Bathilda Bagshot, personagem que surge em </w:t>
      </w:r>
      <w:r w:rsidR="00A43A66" w:rsidRPr="009E654E">
        <w:rPr>
          <w:i/>
          <w:iCs/>
          <w:kern w:val="2"/>
          <w:sz w:val="24"/>
          <w:szCs w:val="24"/>
          <w14:ligatures w14:val="standardContextual"/>
        </w:rPr>
        <w:t xml:space="preserve">Harry Potter and the Deathly Hallows – Part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5C69C49"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 – Fantasma Lorraine Massey,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All Work and No Play Makes Sigmund a Dull Boy: Freud’s “The Uncanny” and </w:t>
          </w:r>
          <w:r w:rsidR="007257C2" w:rsidRPr="002429DD">
            <w:rPr>
              <w:rFonts w:eastAsia="Times New Roman"/>
              <w:i/>
              <w:iCs/>
              <w:lang w:val="en-US"/>
            </w:rPr>
            <w:lastRenderedPageBreak/>
            <w:t>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w:t>
      </w:r>
      <w:r w:rsidRPr="009E654E">
        <w:rPr>
          <w:kern w:val="2"/>
          <w:sz w:val="24"/>
          <w:szCs w:val="24"/>
          <w14:ligatures w14:val="standardContextual"/>
        </w:rPr>
        <w:lastRenderedPageBreak/>
        <w:t xml:space="preserve">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w:t>
      </w:r>
      <w:r w:rsidRPr="009E654E">
        <w:rPr>
          <w:kern w:val="2"/>
          <w:sz w:val="24"/>
          <w:szCs w:val="24"/>
          <w14:ligatures w14:val="standardContextual"/>
        </w:rPr>
        <w:lastRenderedPageBreak/>
        <w:t xml:space="preserve">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51D7119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628D71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w:t>
      </w:r>
      <w:r w:rsidRPr="009E654E">
        <w:rPr>
          <w:kern w:val="2"/>
          <w:sz w:val="24"/>
          <w:szCs w:val="24"/>
          <w14:ligatures w14:val="standardContextual"/>
        </w:rPr>
        <w:lastRenderedPageBreak/>
        <w:t xml:space="preserve">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D774B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311DBBF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2D63068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7257C2">
            <w:rPr>
              <w:rFonts w:eastAsia="Times New Roman"/>
            </w:rPr>
            <w:t>(</w:t>
          </w:r>
          <w:r w:rsidR="007257C2">
            <w:rPr>
              <w:rFonts w:eastAsia="Times New Roman"/>
              <w:i/>
              <w:iCs/>
            </w:rPr>
            <w:t>UP | Mr. Carl Fredricksen - YouTube</w:t>
          </w:r>
          <w:r w:rsidR="007257C2">
            <w:rPr>
              <w:rFonts w:eastAsia="Times New Roman"/>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Pr="009E654E">
        <w:rPr>
          <w:i/>
          <w:iCs/>
          <w:kern w:val="2"/>
          <w:sz w:val="24"/>
          <w:szCs w:val="24"/>
          <w14:ligatures w14:val="standardContextual"/>
        </w:rPr>
        <w:t xml:space="preserve">shadow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6B0290B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05A1EC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0D7C824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030395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F9C3DA"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&amp; 2 – Estátua de Nossa Senhora com copo-de-leite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46EEDFF8"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w:t>
      </w:r>
      <w:r w:rsidRPr="009E654E">
        <w:rPr>
          <w:kern w:val="2"/>
          <w:sz w:val="24"/>
          <w:szCs w:val="24"/>
          <w14:ligatures w14:val="standardContextual"/>
        </w:rPr>
        <w:lastRenderedPageBreak/>
        <w:t xml:space="preserve">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w:t>
      </w:r>
      <w:r w:rsidRPr="009E654E">
        <w:rPr>
          <w:color w:val="000000"/>
          <w:kern w:val="2"/>
          <w:sz w:val="24"/>
          <w:szCs w:val="24"/>
          <w14:ligatures w14:val="standardContextual"/>
        </w:rPr>
        <w:lastRenderedPageBreak/>
        <w:t>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w:t>
      </w:r>
      <w:r w:rsidRPr="009E654E">
        <w:rPr>
          <w:color w:val="000000"/>
          <w:kern w:val="2"/>
          <w:sz w:val="24"/>
          <w:szCs w:val="24"/>
          <w14:ligatures w14:val="standardContextual"/>
        </w:rPr>
        <w:lastRenderedPageBreak/>
        <w:t>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w:t>
      </w:r>
      <w:r w:rsidRPr="009E654E">
        <w:rPr>
          <w:color w:val="000000"/>
          <w:kern w:val="2"/>
          <w:sz w:val="24"/>
          <w:szCs w:val="24"/>
          <w14:ligatures w14:val="standardContextual"/>
        </w:rPr>
        <w:lastRenderedPageBreak/>
        <w:t xml:space="preserve">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32F4E07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14790D6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Victim,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1" w:name="_Hlk146841247"/>
      <w:r w:rsidRPr="009E654E">
        <w:rPr>
          <w:i/>
          <w:iCs/>
          <w:color w:val="000000"/>
          <w:kern w:val="2"/>
          <w:sz w:val="24"/>
          <w:szCs w:val="24"/>
          <w14:ligatures w14:val="standardContextual"/>
        </w:rPr>
        <w:t xml:space="preserve">Danganronpa V3: Killing Harmony </w:t>
      </w:r>
      <w:bookmarkEnd w:id="71"/>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lastRenderedPageBreak/>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lastRenderedPageBreak/>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Default="007257C2">
          <w:pPr>
            <w:autoSpaceDE w:val="0"/>
            <w:autoSpaceDN w:val="0"/>
            <w:ind w:hanging="480"/>
            <w:divId w:val="1210846025"/>
            <w:rPr>
              <w:rFonts w:eastAsia="Times New Roman"/>
            </w:rPr>
          </w:pPr>
          <w:r>
            <w:rPr>
              <w:rFonts w:eastAsia="Times New Roman"/>
            </w:rPr>
            <w:t xml:space="preserve">Decety, J., &amp; Ickes, W. (2011). </w:t>
          </w:r>
          <w:r>
            <w:rPr>
              <w:rFonts w:eastAsia="Times New Roman"/>
              <w:i/>
              <w:iCs/>
            </w:rPr>
            <w:t>The Social Neuroscience of Empathy</w:t>
          </w:r>
          <w:r>
            <w:rPr>
              <w:rFonts w:eastAsia="Times New Roman"/>
            </w:rPr>
            <w:t>.</w:t>
          </w:r>
        </w:p>
        <w:p w14:paraId="7CFE5C55" w14:textId="77777777" w:rsidR="007257C2" w:rsidRDefault="007257C2">
          <w:pPr>
            <w:autoSpaceDE w:val="0"/>
            <w:autoSpaceDN w:val="0"/>
            <w:ind w:hanging="480"/>
            <w:divId w:val="1748724714"/>
            <w:rPr>
              <w:rFonts w:eastAsia="Times New Roman"/>
            </w:rPr>
          </w:pPr>
          <w:r>
            <w:rPr>
              <w:rFonts w:eastAsia="Times New Roman"/>
              <w:i/>
              <w:iCs/>
            </w:rPr>
            <w:t>Delta (letter) - Wikipedia</w:t>
          </w:r>
          <w:r>
            <w:rPr>
              <w:rFonts w:eastAsia="Times New Roman"/>
            </w:rPr>
            <w:t>. (n.d.). Retrieved September 9, 2023, from https://en.wikipedia.org/wiki/Delta_(letter)</w:t>
          </w:r>
        </w:p>
        <w:p w14:paraId="452921D0" w14:textId="77777777" w:rsidR="007257C2" w:rsidRDefault="007257C2">
          <w:pPr>
            <w:autoSpaceDE w:val="0"/>
            <w:autoSpaceDN w:val="0"/>
            <w:ind w:hanging="480"/>
            <w:divId w:val="419642047"/>
            <w:rPr>
              <w:rFonts w:eastAsia="Times New Roman"/>
            </w:rPr>
          </w:pPr>
          <w:r>
            <w:rPr>
              <w:rFonts w:eastAsia="Times New Roman"/>
            </w:rPr>
            <w:t xml:space="preserve">Demyttenaere, K., Rgen De Fruyt, J., &amp; Stahl, S. M. (2004). </w:t>
          </w:r>
          <w:r>
            <w:rPr>
              <w:rFonts w:eastAsia="Times New Roman"/>
              <w:i/>
              <w:iCs/>
            </w:rPr>
            <w:t>The many faces of fatigue in major depressive disorder</w:t>
          </w:r>
          <w:r>
            <w:rPr>
              <w:rFonts w:eastAsia="Times New Roman"/>
            </w:rPr>
            <w:t>. https://doi.org/10.1017/S1461145704004729</w:t>
          </w:r>
        </w:p>
        <w:p w14:paraId="560308FF" w14:textId="77777777" w:rsidR="007257C2" w:rsidRDefault="007257C2">
          <w:pPr>
            <w:autoSpaceDE w:val="0"/>
            <w:autoSpaceDN w:val="0"/>
            <w:ind w:hanging="480"/>
            <w:divId w:val="1151018780"/>
            <w:rPr>
              <w:rFonts w:eastAsia="Times New Roman"/>
            </w:rPr>
          </w:pPr>
          <w:r>
            <w:rPr>
              <w:rFonts w:eastAsia="Times New Roman"/>
              <w:i/>
              <w:iCs/>
            </w:rPr>
            <w:t>dimensional_1 adjective - Definition, pictures, pronunciation and usage notes | Oxford Advanced Learner’s Dictionary at OxfordLearnersDictionaries.com</w:t>
          </w:r>
          <w:r>
            <w:rPr>
              <w:rFonts w:eastAsia="Times New Roman"/>
            </w:rPr>
            <w:t>. (n.d.). Retrieved September 19, 2023, from https://www.oxfordlearnersdictionaries.com/definition/english/dimensional_1</w:t>
          </w:r>
        </w:p>
        <w:p w14:paraId="4D7CEFB5" w14:textId="77777777" w:rsidR="007257C2" w:rsidRDefault="007257C2">
          <w:pPr>
            <w:autoSpaceDE w:val="0"/>
            <w:autoSpaceDN w:val="0"/>
            <w:ind w:hanging="480"/>
            <w:divId w:val="1708095495"/>
            <w:rPr>
              <w:rFonts w:eastAsia="Times New Roman"/>
            </w:rPr>
          </w:pPr>
          <w:r>
            <w:rPr>
              <w:rFonts w:eastAsia="Times New Roman"/>
              <w:i/>
              <w:iCs/>
            </w:rPr>
            <w:t>Doctor Sleep What The Shinings Old Lady In The Bath Means - pokemonwe.com</w:t>
          </w:r>
          <w:r>
            <w:rPr>
              <w:rFonts w:eastAsia="Times New Roman"/>
            </w:rPr>
            <w:t>. (n.d.). Retrieved September 13, 2023, from https://pokemonwe.com/doctor-sleep-what-the-shinings-old-lady-in-the-bath-means/</w:t>
          </w:r>
        </w:p>
        <w:p w14:paraId="4D04E11F" w14:textId="77777777" w:rsidR="007257C2" w:rsidRDefault="007257C2">
          <w:pPr>
            <w:autoSpaceDE w:val="0"/>
            <w:autoSpaceDN w:val="0"/>
            <w:ind w:hanging="480"/>
            <w:divId w:val="1443454552"/>
            <w:rPr>
              <w:rFonts w:eastAsia="Times New Roman"/>
            </w:rPr>
          </w:pPr>
          <w:r>
            <w:rPr>
              <w:rFonts w:eastAsia="Times New Roman"/>
              <w:i/>
              <w:iCs/>
            </w:rPr>
            <w:t>Dorothea Puente - Hella Capital Crime (</w:t>
          </w:r>
          <w:r>
            <w:rPr>
              <w:rFonts w:ascii="MS Gothic" w:eastAsia="MS Gothic" w:hAnsi="MS Gothic" w:cs="MS Gothic" w:hint="eastAsia"/>
              <w:i/>
              <w:iCs/>
            </w:rPr>
            <w:t>播客</w:t>
          </w:r>
          <w:r>
            <w:rPr>
              <w:rFonts w:eastAsia="Times New Roman"/>
              <w:i/>
              <w:iCs/>
            </w:rPr>
            <w:t>) | Listen Notes</w:t>
          </w:r>
          <w:r>
            <w:rPr>
              <w:rFonts w:eastAsia="Times New Roman"/>
            </w:rPr>
            <w:t>. (n.d.). Retrieved September 14, 2023, from https://www.listennotes.com/zh-hans/podcasts/hella-capital-crime/dorothea-puente-6RMpamunzHL/</w:t>
          </w:r>
        </w:p>
        <w:p w14:paraId="4F3D5174" w14:textId="77777777" w:rsidR="007257C2" w:rsidRDefault="007257C2">
          <w:pPr>
            <w:autoSpaceDE w:val="0"/>
            <w:autoSpaceDN w:val="0"/>
            <w:ind w:hanging="480"/>
            <w:divId w:val="1841197530"/>
            <w:rPr>
              <w:rFonts w:eastAsia="Times New Roman"/>
            </w:rPr>
          </w:pPr>
          <w:r>
            <w:rPr>
              <w:rFonts w:eastAsia="Times New Roman"/>
              <w:i/>
              <w:iCs/>
            </w:rPr>
            <w:lastRenderedPageBreak/>
            <w:t>Dorothea Puente - Wikipedia</w:t>
          </w:r>
          <w:r>
            <w:rPr>
              <w:rFonts w:eastAsia="Times New Roman"/>
            </w:rPr>
            <w:t>. (n.d.). Retrieved September 14, 2023, from https://en.wikipedia.org/wiki/Dorothea_Puente</w:t>
          </w:r>
        </w:p>
        <w:p w14:paraId="7E6ABE41" w14:textId="77777777" w:rsidR="007257C2" w:rsidRDefault="007257C2">
          <w:pPr>
            <w:autoSpaceDE w:val="0"/>
            <w:autoSpaceDN w:val="0"/>
            <w:ind w:hanging="480"/>
            <w:divId w:val="1559782403"/>
            <w:rPr>
              <w:rFonts w:eastAsia="Times New Roman"/>
            </w:rPr>
          </w:pPr>
          <w:r>
            <w:rPr>
              <w:rFonts w:eastAsia="Times New Roman"/>
              <w:i/>
              <w:iCs/>
            </w:rPr>
            <w:t>Dorothea Puente seemed like a kindly landlady. She was a serial killer.</w:t>
          </w:r>
          <w:r>
            <w:rPr>
              <w:rFonts w:eastAsia="Times New Roman"/>
            </w:rPr>
            <w:t xml:space="preserve"> (n.d.). Retrieved September 14, 2023, from https://www.sfgate.com/local/article/california-serial-killer-dorothea-puente-17318261.php</w:t>
          </w:r>
        </w:p>
        <w:p w14:paraId="6011D220" w14:textId="77777777" w:rsidR="007257C2" w:rsidRDefault="007257C2">
          <w:pPr>
            <w:autoSpaceDE w:val="0"/>
            <w:autoSpaceDN w:val="0"/>
            <w:ind w:hanging="480"/>
            <w:divId w:val="2014721848"/>
            <w:rPr>
              <w:rFonts w:eastAsia="Times New Roman"/>
            </w:rPr>
          </w:pPr>
          <w:r>
            <w:rPr>
              <w:rFonts w:eastAsia="Times New Roman"/>
              <w:i/>
              <w:iCs/>
            </w:rPr>
            <w:t>DSM-5: What It Is &amp; What It Diagnoses</w:t>
          </w:r>
          <w:r>
            <w:rPr>
              <w:rFonts w:eastAsia="Times New Roman"/>
            </w:rPr>
            <w:t>. (n.d.). Retrieved September 9, 2023, from https://my.clevelandclinic.org/health/articles/24291-diagnostic-and-statistical-manual-dsm-5</w:t>
          </w:r>
        </w:p>
        <w:p w14:paraId="26B7020C" w14:textId="77777777" w:rsidR="007257C2" w:rsidRDefault="007257C2">
          <w:pPr>
            <w:autoSpaceDE w:val="0"/>
            <w:autoSpaceDN w:val="0"/>
            <w:ind w:hanging="480"/>
            <w:divId w:val="1936749347"/>
            <w:rPr>
              <w:rFonts w:eastAsia="Times New Roman"/>
            </w:rPr>
          </w:pPr>
          <w:r>
            <w:rPr>
              <w:rFonts w:eastAsia="Times New Roman"/>
              <w:i/>
              <w:iCs/>
            </w:rPr>
            <w:t>Easter egg | English meaning - Cambridge Dictionary</w:t>
          </w:r>
          <w:r>
            <w:rPr>
              <w:rFonts w:eastAsia="Times New Roman"/>
            </w:rPr>
            <w:t>. (n.d.). Retrieved August 26, 2023, from https://dictionary.cambridge.org/dictionary/english/easter-egg</w:t>
          </w:r>
        </w:p>
        <w:p w14:paraId="55D659D4" w14:textId="77777777" w:rsidR="007257C2" w:rsidRDefault="007257C2">
          <w:pPr>
            <w:autoSpaceDE w:val="0"/>
            <w:autoSpaceDN w:val="0"/>
            <w:ind w:hanging="480"/>
            <w:divId w:val="777024944"/>
            <w:rPr>
              <w:rFonts w:eastAsia="Times New Roman"/>
            </w:rPr>
          </w:pPr>
          <w:r>
            <w:rPr>
              <w:rFonts w:eastAsia="Times New Roman"/>
              <w:i/>
              <w:iCs/>
            </w:rPr>
            <w:t>Eufemismo: conheça essa figura de linguagem</w:t>
          </w:r>
          <w:r>
            <w:rPr>
              <w:rFonts w:eastAsia="Times New Roman"/>
            </w:rPr>
            <w:t>. (n.d.). Retrieved September 18, 2023, from https://blog.mettzer.com/eufemismo/</w:t>
          </w:r>
        </w:p>
        <w:p w14:paraId="1B410132" w14:textId="77777777" w:rsidR="007257C2" w:rsidRDefault="007257C2">
          <w:pPr>
            <w:autoSpaceDE w:val="0"/>
            <w:autoSpaceDN w:val="0"/>
            <w:ind w:hanging="480"/>
            <w:divId w:val="306516298"/>
            <w:rPr>
              <w:rFonts w:eastAsia="Times New Roman"/>
            </w:rPr>
          </w:pPr>
          <w:r>
            <w:rPr>
              <w:rFonts w:eastAsia="Times New Roman"/>
              <w:i/>
              <w:iCs/>
            </w:rPr>
            <w:t>Facebook</w:t>
          </w:r>
          <w:r>
            <w:rPr>
              <w:rFonts w:eastAsia="Times New Roman"/>
            </w:rPr>
            <w:t>. (n.d.). Retrieved September 9, 2023, from https://www.facebook.com/102783475863364/photos/a.102937965847915/120834650724913/</w:t>
          </w:r>
        </w:p>
        <w:p w14:paraId="27D79336" w14:textId="77777777" w:rsidR="007257C2" w:rsidRDefault="007257C2">
          <w:pPr>
            <w:autoSpaceDE w:val="0"/>
            <w:autoSpaceDN w:val="0"/>
            <w:ind w:hanging="480"/>
            <w:divId w:val="1083449144"/>
            <w:rPr>
              <w:rFonts w:eastAsia="Times New Roman"/>
            </w:rPr>
          </w:pPr>
          <w:r>
            <w:rPr>
              <w:rFonts w:eastAsia="Times New Roman"/>
            </w:rPr>
            <w:t xml:space="preserve">Fan, J., Luks, T. L., Alderman, B. L., Olson, R. L., Bates, M. E., Selby, E. A., Buckman, J. F., Brush, C. J., Panza, E. A., Kranzler, A., Eddie, D., &amp; Shors, T. J. (2015). </w:t>
          </w:r>
          <w:r>
            <w:rPr>
              <w:rFonts w:eastAsia="Times New Roman"/>
              <w:i/>
              <w:iCs/>
            </w:rPr>
            <w:t>Rumination in major depressive disorder is associated with impaired neural activation during conflict monitoring</w:t>
          </w:r>
          <w:r>
            <w:rPr>
              <w:rFonts w:eastAsia="Times New Roman"/>
            </w:rPr>
            <w:t>. https://doi.org/10.3389/fnhum.2015.00269</w:t>
          </w:r>
        </w:p>
        <w:p w14:paraId="1437535D" w14:textId="77777777" w:rsidR="007257C2" w:rsidRDefault="007257C2">
          <w:pPr>
            <w:autoSpaceDE w:val="0"/>
            <w:autoSpaceDN w:val="0"/>
            <w:ind w:hanging="480"/>
            <w:divId w:val="753211412"/>
            <w:rPr>
              <w:rFonts w:eastAsia="Times New Roman"/>
            </w:rPr>
          </w:pPr>
          <w:r>
            <w:rPr>
              <w:rFonts w:eastAsia="Times New Roman"/>
            </w:rPr>
            <w:t xml:space="preserve">Farber, M., &amp; Schrier, K. (2017). </w:t>
          </w:r>
          <w:r>
            <w:rPr>
              <w:rFonts w:eastAsia="Times New Roman"/>
              <w:i/>
              <w:iCs/>
            </w:rPr>
            <w:t>The Limits and Strengths of Using Digital Games as “Empathy Machines.”</w:t>
          </w:r>
        </w:p>
        <w:p w14:paraId="2985DAF9" w14:textId="77777777" w:rsidR="007257C2" w:rsidRDefault="007257C2">
          <w:pPr>
            <w:autoSpaceDE w:val="0"/>
            <w:autoSpaceDN w:val="0"/>
            <w:ind w:hanging="480"/>
            <w:divId w:val="875190997"/>
            <w:rPr>
              <w:rFonts w:eastAsia="Times New Roman"/>
            </w:rPr>
          </w:pPr>
          <w:r>
            <w:rPr>
              <w:rFonts w:eastAsia="Times New Roman"/>
              <w:i/>
              <w:iCs/>
            </w:rPr>
            <w:t>Fatal Attraction turns 35 this year - Telegraph India</w:t>
          </w:r>
          <w:r>
            <w:rPr>
              <w:rFonts w:eastAsia="Times New Roman"/>
            </w:rPr>
            <w:t>. (n.d.). Retrieved September 14, 2023, from https://www.telegraphindia.com/my-kolkata/try-this/watch/fatal-attraction-turns-35-this-year/cid/1885803</w:t>
          </w:r>
        </w:p>
        <w:p w14:paraId="0F2E412D" w14:textId="77777777" w:rsidR="007257C2" w:rsidRDefault="007257C2">
          <w:pPr>
            <w:autoSpaceDE w:val="0"/>
            <w:autoSpaceDN w:val="0"/>
            <w:ind w:hanging="480"/>
            <w:divId w:val="1237781046"/>
            <w:rPr>
              <w:rFonts w:eastAsia="Times New Roman"/>
            </w:rPr>
          </w:pPr>
          <w:r>
            <w:rPr>
              <w:rFonts w:eastAsia="Times New Roman"/>
            </w:rPr>
            <w:t xml:space="preserve">Fernandez Y-Garcia, E., Duberstein, P., Paterniti, D. A., Cipri, C. S., Kravitz, R. L., &amp; Epstein, R. M. (2012). </w:t>
          </w:r>
          <w:r>
            <w:rPr>
              <w:rFonts w:eastAsia="Times New Roman"/>
              <w:i/>
              <w:iCs/>
            </w:rPr>
            <w:t>Feeling labeled, judged, lectured, and rejected by family and friends over depression: Cautionary results for primary care clinicians from a multi-centered, qualitative study</w:t>
          </w:r>
          <w:r>
            <w:rPr>
              <w:rFonts w:eastAsia="Times New Roman"/>
            </w:rPr>
            <w:t>. http://www.biomedcentral.com/1471-2296/13/64</w:t>
          </w:r>
        </w:p>
        <w:p w14:paraId="7C871018" w14:textId="77777777" w:rsidR="007257C2" w:rsidRDefault="007257C2">
          <w:pPr>
            <w:autoSpaceDE w:val="0"/>
            <w:autoSpaceDN w:val="0"/>
            <w:ind w:hanging="480"/>
            <w:divId w:val="1271737504"/>
            <w:rPr>
              <w:rFonts w:eastAsia="Times New Roman"/>
            </w:rPr>
          </w:pPr>
          <w:r>
            <w:rPr>
              <w:rFonts w:eastAsia="Times New Roman"/>
            </w:rPr>
            <w:t xml:space="preserve">Freeman, D. (2004). </w:t>
          </w:r>
          <w:r>
            <w:rPr>
              <w:rFonts w:eastAsia="Times New Roman"/>
              <w:i/>
              <w:iCs/>
            </w:rPr>
            <w:t>Creating Emotion in Games</w:t>
          </w:r>
          <w:r>
            <w:rPr>
              <w:rFonts w:eastAsia="Times New Roman"/>
            </w:rPr>
            <w:t>.</w:t>
          </w:r>
        </w:p>
        <w:p w14:paraId="64816420" w14:textId="77777777" w:rsidR="007257C2" w:rsidRDefault="007257C2">
          <w:pPr>
            <w:autoSpaceDE w:val="0"/>
            <w:autoSpaceDN w:val="0"/>
            <w:ind w:hanging="480"/>
            <w:divId w:val="13310451"/>
            <w:rPr>
              <w:rFonts w:eastAsia="Times New Roman"/>
            </w:rPr>
          </w:pPr>
          <w:r>
            <w:rPr>
              <w:rFonts w:eastAsia="Times New Roman"/>
              <w:i/>
              <w:iCs/>
            </w:rPr>
            <w:t>Gabarrice - Dicio, Dicionário Online de Português</w:t>
          </w:r>
          <w:r>
            <w:rPr>
              <w:rFonts w:eastAsia="Times New Roman"/>
            </w:rPr>
            <w:t>. (n.d.). Retrieved September 16, 2023, from https://www.dicio.com.br/gabarrice/</w:t>
          </w:r>
        </w:p>
        <w:p w14:paraId="52EAFFC2" w14:textId="77777777" w:rsidR="007257C2" w:rsidRDefault="007257C2">
          <w:pPr>
            <w:autoSpaceDE w:val="0"/>
            <w:autoSpaceDN w:val="0"/>
            <w:ind w:hanging="480"/>
            <w:divId w:val="88091109"/>
            <w:rPr>
              <w:rFonts w:eastAsia="Times New Roman"/>
            </w:rPr>
          </w:pPr>
          <w:r>
            <w:rPr>
              <w:rFonts w:eastAsia="Times New Roman"/>
              <w:i/>
              <w:iCs/>
            </w:rPr>
            <w:t>Grant’s - Wikipedia</w:t>
          </w:r>
          <w:r>
            <w:rPr>
              <w:rFonts w:eastAsia="Times New Roman"/>
            </w:rPr>
            <w:t>. (n.d.). Retrieved August 26, 2023, from https://en.wikipedia.org/wiki/Grant%27s</w:t>
          </w:r>
        </w:p>
        <w:p w14:paraId="1C62910B" w14:textId="77777777" w:rsidR="007257C2" w:rsidRDefault="007257C2">
          <w:pPr>
            <w:autoSpaceDE w:val="0"/>
            <w:autoSpaceDN w:val="0"/>
            <w:ind w:hanging="480"/>
            <w:divId w:val="1374035650"/>
            <w:rPr>
              <w:rFonts w:eastAsia="Times New Roman"/>
            </w:rPr>
          </w:pPr>
          <w:r>
            <w:rPr>
              <w:rFonts w:eastAsia="Times New Roman"/>
            </w:rPr>
            <w:t xml:space="preserve">Grimshaw, M., Charlton, J. P., &amp; Jagger, R. (2011). First-Person Shooters: Immersion and Attention. In </w:t>
          </w:r>
          <w:r>
            <w:rPr>
              <w:rFonts w:eastAsia="Times New Roman"/>
              <w:i/>
              <w:iCs/>
            </w:rPr>
            <w:t>Eludamos. Journal for Computer Game Culture</w:t>
          </w:r>
          <w:r>
            <w:rPr>
              <w:rFonts w:eastAsia="Times New Roman"/>
            </w:rPr>
            <w:t xml:space="preserve"> (Vol. 5, Issue 1). http://www.eludamos.org</w:t>
          </w:r>
        </w:p>
        <w:p w14:paraId="0C630520" w14:textId="77777777" w:rsidR="007257C2" w:rsidRDefault="007257C2">
          <w:pPr>
            <w:autoSpaceDE w:val="0"/>
            <w:autoSpaceDN w:val="0"/>
            <w:ind w:hanging="480"/>
            <w:divId w:val="122698886"/>
            <w:rPr>
              <w:rFonts w:eastAsia="Times New Roman"/>
            </w:rPr>
          </w:pPr>
          <w:r>
            <w:rPr>
              <w:rFonts w:eastAsia="Times New Roman"/>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Default="007257C2">
          <w:pPr>
            <w:autoSpaceDE w:val="0"/>
            <w:autoSpaceDN w:val="0"/>
            <w:ind w:hanging="480"/>
            <w:divId w:val="1935478972"/>
            <w:rPr>
              <w:rFonts w:eastAsia="Times New Roman"/>
            </w:rPr>
          </w:pPr>
          <w:r>
            <w:rPr>
              <w:rFonts w:eastAsia="Times New Roman"/>
              <w:i/>
              <w:iCs/>
            </w:rPr>
            <w:lastRenderedPageBreak/>
            <w:t>Harry Potter and the Goblet of Fire - Death Eaters Image (27569800) - Fanpop</w:t>
          </w:r>
          <w:r>
            <w:rPr>
              <w:rFonts w:eastAsia="Times New Roman"/>
            </w:rPr>
            <w:t>. (n.d.). Retrieved September 18, 2023, from https://www.fanpop.com/clubs/death-eaters/images/27569800/title/harry-potter-goblet-fire-screencap</w:t>
          </w:r>
        </w:p>
        <w:p w14:paraId="1BAF84D9" w14:textId="77777777" w:rsidR="007257C2" w:rsidRDefault="007257C2">
          <w:pPr>
            <w:autoSpaceDE w:val="0"/>
            <w:autoSpaceDN w:val="0"/>
            <w:ind w:hanging="480"/>
            <w:divId w:val="224344626"/>
            <w:rPr>
              <w:rFonts w:eastAsia="Times New Roman"/>
            </w:rPr>
          </w:pPr>
          <w:r>
            <w:rPr>
              <w:rFonts w:eastAsia="Times New Roman"/>
              <w:i/>
              <w:iCs/>
            </w:rPr>
            <w:t>Helping Someone with Depression - HelpGuide.org</w:t>
          </w:r>
          <w:r>
            <w:rPr>
              <w:rFonts w:eastAsia="Times New Roman"/>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Pr>
              <w:rFonts w:eastAsia="Times New Roman"/>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Default="007257C2">
          <w:pPr>
            <w:autoSpaceDE w:val="0"/>
            <w:autoSpaceDN w:val="0"/>
            <w:ind w:hanging="480"/>
            <w:divId w:val="658730327"/>
            <w:rPr>
              <w:rFonts w:eastAsia="Times New Roman"/>
            </w:rPr>
          </w:pPr>
          <w:r>
            <w:rPr>
              <w:rFonts w:eastAsia="Times New Roman"/>
              <w:i/>
              <w:iCs/>
            </w:rPr>
            <w:t>heterodoxo - Dicionário Online Priberam de Português</w:t>
          </w:r>
          <w:r>
            <w:rPr>
              <w:rFonts w:eastAsia="Times New Roman"/>
            </w:rPr>
            <w:t>. (n.d.). Retrieved September 16, 2023, from https://dicionario.priberam.org/heterodoxo</w:t>
          </w:r>
        </w:p>
        <w:p w14:paraId="15D71AB6" w14:textId="77777777" w:rsidR="007257C2" w:rsidRDefault="007257C2">
          <w:pPr>
            <w:autoSpaceDE w:val="0"/>
            <w:autoSpaceDN w:val="0"/>
            <w:ind w:hanging="480"/>
            <w:divId w:val="1467770596"/>
            <w:rPr>
              <w:rFonts w:eastAsia="Times New Roman"/>
            </w:rPr>
          </w:pPr>
          <w:r>
            <w:rPr>
              <w:rFonts w:eastAsia="Times New Roman"/>
            </w:rPr>
            <w:t xml:space="preserve">Holl, E., Steffgen, G., &amp; Melzer, A. (2022). To Kill or Not to Kill – An experimental test of moral Decision-Making in gaming. </w:t>
          </w:r>
          <w:r>
            <w:rPr>
              <w:rFonts w:eastAsia="Times New Roman"/>
              <w:i/>
              <w:iCs/>
            </w:rPr>
            <w:t>Entertainment Computing</w:t>
          </w:r>
          <w:r>
            <w:rPr>
              <w:rFonts w:eastAsia="Times New Roman"/>
            </w:rPr>
            <w:t xml:space="preserve">, </w:t>
          </w:r>
          <w:r>
            <w:rPr>
              <w:rFonts w:eastAsia="Times New Roman"/>
              <w:i/>
              <w:iCs/>
            </w:rPr>
            <w:t>42</w:t>
          </w:r>
          <w:r>
            <w:rPr>
              <w:rFonts w:eastAsia="Times New Roman"/>
            </w:rPr>
            <w:t>. https://doi.org/10.1016/j.entcom.2022.100485</w:t>
          </w:r>
        </w:p>
        <w:p w14:paraId="78287748" w14:textId="77777777" w:rsidR="007257C2" w:rsidRDefault="007257C2">
          <w:pPr>
            <w:autoSpaceDE w:val="0"/>
            <w:autoSpaceDN w:val="0"/>
            <w:ind w:hanging="480"/>
            <w:divId w:val="1298947586"/>
            <w:rPr>
              <w:rFonts w:eastAsia="Times New Roman"/>
            </w:rPr>
          </w:pPr>
          <w:r>
            <w:rPr>
              <w:rFonts w:eastAsia="Times New Roman"/>
              <w:i/>
              <w:iCs/>
            </w:rPr>
            <w:t>How Does Depression Affect the Heart? | American Heart Association</w:t>
          </w:r>
          <w:r>
            <w:rPr>
              <w:rFonts w:eastAsia="Times New Roman"/>
            </w:rPr>
            <w:t>. (n.d.). Retrieved September 24, 2023, from https://www.heart.org/en/healthy-living/healthy-lifestyle/mental-health-and-wellbeing/how-does-depression-affect-the-heart</w:t>
          </w:r>
        </w:p>
        <w:p w14:paraId="4374EF38" w14:textId="77777777" w:rsidR="007257C2" w:rsidRDefault="007257C2">
          <w:pPr>
            <w:autoSpaceDE w:val="0"/>
            <w:autoSpaceDN w:val="0"/>
            <w:ind w:hanging="480"/>
            <w:divId w:val="460149115"/>
            <w:rPr>
              <w:rFonts w:eastAsia="Times New Roman"/>
            </w:rPr>
          </w:pPr>
          <w:r>
            <w:rPr>
              <w:rFonts w:eastAsia="Times New Roman"/>
              <w:i/>
              <w:iCs/>
            </w:rPr>
            <w:t>How to Plant and Grow Calla Lily</w:t>
          </w:r>
          <w:r>
            <w:rPr>
              <w:rFonts w:eastAsia="Times New Roman"/>
            </w:rPr>
            <w:t>. (n.d.). Retrieved September 19, 2023, from https://www.bhg.com/gardening/flowers/perennials/calla-lily-care/</w:t>
          </w:r>
        </w:p>
        <w:p w14:paraId="780A0258" w14:textId="77777777" w:rsidR="007257C2" w:rsidRDefault="007257C2">
          <w:pPr>
            <w:autoSpaceDE w:val="0"/>
            <w:autoSpaceDN w:val="0"/>
            <w:ind w:hanging="480"/>
            <w:divId w:val="1868372062"/>
            <w:rPr>
              <w:rFonts w:eastAsia="Times New Roman"/>
            </w:rPr>
          </w:pPr>
          <w:r>
            <w:rPr>
              <w:rFonts w:eastAsia="Times New Roman"/>
              <w:i/>
              <w:iCs/>
            </w:rPr>
            <w:t>Huey, Dewey, and Louie | Disney Wiki | Fandom</w:t>
          </w:r>
          <w:r>
            <w:rPr>
              <w:rFonts w:eastAsia="Times New Roman"/>
            </w:rPr>
            <w:t>. (n.d.). Retrieved September 10, 2023, from https://disney.fandom.com/wiki/Huey,_Dewey,_and_Louie#Personalities_and_appearance</w:t>
          </w:r>
        </w:p>
        <w:p w14:paraId="3308E35B" w14:textId="77777777" w:rsidR="007257C2" w:rsidRDefault="007257C2">
          <w:pPr>
            <w:autoSpaceDE w:val="0"/>
            <w:autoSpaceDN w:val="0"/>
            <w:ind w:hanging="480"/>
            <w:divId w:val="1319381700"/>
            <w:rPr>
              <w:rFonts w:eastAsia="Times New Roman"/>
            </w:rPr>
          </w:pPr>
          <w:r>
            <w:rPr>
              <w:rFonts w:eastAsia="Times New Roman"/>
              <w:i/>
              <w:iCs/>
            </w:rPr>
            <w:t>Huey, Dewey and Louie | The Disney Afternoon Wiki | Fandom</w:t>
          </w:r>
          <w:r>
            <w:rPr>
              <w:rFonts w:eastAsia="Times New Roman"/>
            </w:rPr>
            <w:t>. (n.d.). Retrieved September 10, 2023, from https://the-disney-afternoon.fandom.com/wiki/Huey,_Dewey_and_Louie</w:t>
          </w:r>
        </w:p>
        <w:p w14:paraId="7706D76C" w14:textId="77777777" w:rsidR="007257C2" w:rsidRDefault="007257C2">
          <w:pPr>
            <w:autoSpaceDE w:val="0"/>
            <w:autoSpaceDN w:val="0"/>
            <w:ind w:hanging="480"/>
            <w:divId w:val="971718417"/>
            <w:rPr>
              <w:rFonts w:eastAsia="Times New Roman"/>
            </w:rPr>
          </w:pPr>
          <w:r>
            <w:rPr>
              <w:rFonts w:eastAsia="Times New Roman"/>
            </w:rPr>
            <w:t xml:space="preserve">Iacoboni, M. (2008). </w:t>
          </w:r>
          <w:r>
            <w:rPr>
              <w:rFonts w:eastAsia="Times New Roman"/>
              <w:i/>
              <w:iCs/>
            </w:rPr>
            <w:t>Mirroring People - The Science of Empathy and How We Connect with Others</w:t>
          </w:r>
          <w:r>
            <w:rPr>
              <w:rFonts w:eastAsia="Times New Roman"/>
            </w:rPr>
            <w:t>.</w:t>
          </w:r>
        </w:p>
        <w:p w14:paraId="5C83415E" w14:textId="77777777" w:rsidR="007257C2" w:rsidRDefault="007257C2">
          <w:pPr>
            <w:autoSpaceDE w:val="0"/>
            <w:autoSpaceDN w:val="0"/>
            <w:ind w:hanging="480"/>
            <w:divId w:val="174535487"/>
            <w:rPr>
              <w:rFonts w:eastAsia="Times New Roman"/>
            </w:rPr>
          </w:pPr>
          <w:r>
            <w:rPr>
              <w:rFonts w:eastAsia="Times New Roman"/>
              <w:i/>
              <w:iCs/>
            </w:rPr>
            <w:t>Il y a 60 ans, l’acquittement de Marie Besnard accusée d’empoisonnements - L’Express</w:t>
          </w:r>
          <w:r>
            <w:rPr>
              <w:rFonts w:eastAsia="Times New Roman"/>
            </w:rPr>
            <w:t>. (n.d.). Retrieved September 14, 2023, from https://www.lexpress.fr/societe/il-y-a-60-ans-l-acquittement-de-marie-besnard-accusee-d-empoisonnements_2164075.html</w:t>
          </w:r>
        </w:p>
        <w:p w14:paraId="326FAC29" w14:textId="77777777" w:rsidR="007257C2" w:rsidRDefault="007257C2">
          <w:pPr>
            <w:autoSpaceDE w:val="0"/>
            <w:autoSpaceDN w:val="0"/>
            <w:ind w:hanging="480"/>
            <w:divId w:val="406614855"/>
            <w:rPr>
              <w:rFonts w:eastAsia="Times New Roman"/>
            </w:rPr>
          </w:pPr>
          <w:r>
            <w:rPr>
              <w:rFonts w:eastAsia="Times New Roman"/>
              <w:i/>
              <w:iCs/>
            </w:rPr>
            <w:t>Image of French Poisoner Woman Marie Besnard (1896-1980) in Train Which Carries</w:t>
          </w:r>
          <w:r>
            <w:rPr>
              <w:rFonts w:eastAsia="Times New Roman"/>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lastRenderedPageBreak/>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2429DD">
            <w:rPr>
              <w:rFonts w:eastAsia="Times New Roman"/>
              <w:i/>
              <w:iCs/>
              <w:lang w:val="en-US"/>
            </w:rPr>
            <w:t>Luxúria - Dicio, Dicionário Online de Português</w:t>
          </w:r>
          <w:r w:rsidRPr="002429DD">
            <w:rPr>
              <w:rFonts w:eastAsia="Times New Roman"/>
              <w:lang w:val="en-US"/>
            </w:rPr>
            <w:t>. (n.d.).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lastRenderedPageBreak/>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SmartWork: Smart Age-Friendly Living and Working Environment View project Situation </w:t>
          </w:r>
          <w:r w:rsidRPr="002429DD">
            <w:rPr>
              <w:rFonts w:eastAsia="Times New Roman"/>
              <w:i/>
              <w:iCs/>
              <w:lang w:val="en-US"/>
            </w:rPr>
            <w:lastRenderedPageBreak/>
            <w:t>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lastRenderedPageBreak/>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lastRenderedPageBreak/>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lastRenderedPageBreak/>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lastRenderedPageBreak/>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1"/>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026FC22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131DD" w14:textId="77777777" w:rsidR="00D11C57" w:rsidRPr="009E654E" w:rsidRDefault="00D11C57" w:rsidP="00631B7A">
      <w:pPr>
        <w:spacing w:after="0" w:line="240" w:lineRule="auto"/>
      </w:pPr>
      <w:r w:rsidRPr="009E654E">
        <w:separator/>
      </w:r>
    </w:p>
  </w:endnote>
  <w:endnote w:type="continuationSeparator" w:id="0">
    <w:p w14:paraId="2303FD9E" w14:textId="77777777" w:rsidR="00D11C57" w:rsidRPr="009E654E" w:rsidRDefault="00D11C5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0EBF6" w14:textId="77777777" w:rsidR="00D11C57" w:rsidRPr="009E654E" w:rsidRDefault="00D11C57" w:rsidP="00631B7A">
      <w:pPr>
        <w:spacing w:after="0" w:line="240" w:lineRule="auto"/>
      </w:pPr>
      <w:r w:rsidRPr="009E654E">
        <w:separator/>
      </w:r>
    </w:p>
  </w:footnote>
  <w:footnote w:type="continuationSeparator" w:id="0">
    <w:p w14:paraId="5F3626C0" w14:textId="77777777" w:rsidR="00D11C57" w:rsidRPr="009E654E" w:rsidRDefault="00D11C57"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Pr>
              <w:rFonts w:eastAsia="Times New Roman"/>
            </w:rPr>
            <w:t>(</w:t>
          </w:r>
          <w:r w:rsidR="007257C2">
            <w:rPr>
              <w:rFonts w:eastAsia="Times New Roman"/>
              <w:i/>
              <w:iCs/>
            </w:rPr>
            <w:t>The Catcher in the Rye - Wikipedia</w:t>
          </w:r>
          <w:r w:rsidR="007257C2">
            <w:rPr>
              <w:rFonts w:eastAsia="Times New Roman"/>
            </w:rPr>
            <w:t xml:space="preserve">, n.d.; </w:t>
          </w:r>
          <w:r w:rsidR="007257C2">
            <w:rPr>
              <w:rFonts w:eastAsia="Times New Roman"/>
              <w:i/>
              <w:iCs/>
            </w:rPr>
            <w:t>The Catcher In the Rye de J. D. Salinger - Livro - WOOK</w:t>
          </w:r>
          <w:r w:rsidR="007257C2">
            <w:rPr>
              <w:rFonts w:eastAsia="Times New Roman"/>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Spontaneous or Impulsive? How to Know, What to Do - CHADD</w:t>
          </w:r>
          <w:r w:rsidR="007257C2">
            <w:rPr>
              <w:rFonts w:eastAsia="Times New Roman"/>
            </w:rPr>
            <w:t xml:space="preserve">, n.d.; </w:t>
          </w:r>
          <w:r w:rsidR="007257C2">
            <w:rPr>
              <w:rFonts w:eastAsia="Times New Roman"/>
              <w:i/>
              <w:iCs/>
            </w:rPr>
            <w:t>Why Being Spontaneous and Unstructured Matters - Vox</w:t>
          </w:r>
          <w:r w:rsidR="007257C2">
            <w:rPr>
              <w:rFonts w:eastAsia="Times New Roman"/>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Pr>
              <w:rFonts w:eastAsia="Times New Roman"/>
            </w:rPr>
            <w:t>(</w:t>
          </w:r>
          <w:r w:rsidR="007257C2">
            <w:rPr>
              <w:rFonts w:eastAsia="Times New Roman"/>
              <w:i/>
              <w:iCs/>
            </w:rPr>
            <w:t>What Is the Meaning Behind Calla Lily Flowers? (And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6C1BC668" w:rsidR="00A43A66" w:rsidRPr="009E654E"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Pr="009E654E">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Pr>
              <w:rFonts w:eastAsia="Times New Roman"/>
            </w:rPr>
            <w:t>(</w:t>
          </w:r>
          <w:r w:rsidR="007257C2">
            <w:rPr>
              <w:rFonts w:eastAsia="Times New Roman"/>
              <w:i/>
              <w:iCs/>
            </w:rPr>
            <w:t>Apologetic Adjective - Definition, Pictures, Pronunciation and Usage Notes | Oxford Advanced Learner’s Dictionary at OxfordLearnersDictionaries.Com</w:t>
          </w:r>
          <w:r w:rsidR="007257C2">
            <w:rPr>
              <w:rFonts w:eastAsia="Times New Roman"/>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1">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8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8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9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1">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2">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4">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6">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7">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8">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9">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0">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1">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oFAD6yRxE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789E"/>
    <w:rsid w:val="000B0CFE"/>
    <w:rsid w:val="000B1CBE"/>
    <w:rsid w:val="000C082B"/>
    <w:rsid w:val="000C1EF9"/>
    <w:rsid w:val="000C6437"/>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831"/>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24AA"/>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1C8"/>
    <w:rsid w:val="009E654E"/>
    <w:rsid w:val="009E67D6"/>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C2ABE"/>
    <w:rsid w:val="003E315C"/>
    <w:rsid w:val="005140B7"/>
    <w:rsid w:val="00583BE6"/>
    <w:rsid w:val="006F1A5A"/>
    <w:rsid w:val="006F27F6"/>
    <w:rsid w:val="007F0F40"/>
    <w:rsid w:val="00821071"/>
    <w:rsid w:val="00924C60"/>
    <w:rsid w:val="00A238FD"/>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9132</TotalTime>
  <Pages>209</Pages>
  <Words>89609</Words>
  <Characters>470452</Characters>
  <Application>Microsoft Office Word</Application>
  <DocSecurity>0</DocSecurity>
  <Lines>8876</Lines>
  <Paragraphs>2569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1089</cp:revision>
  <cp:lastPrinted>2023-01-26T14:31:00Z</cp:lastPrinted>
  <dcterms:created xsi:type="dcterms:W3CDTF">2023-01-21T16:18:00Z</dcterms:created>
  <dcterms:modified xsi:type="dcterms:W3CDTF">2023-10-08T21:49:00Z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